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0380" w14:textId="1E5886D6" w:rsidR="00A175BF" w:rsidRDefault="00A175BF" w:rsidP="00A175BF">
      <w:pPr>
        <w:jc w:val="both"/>
      </w:pPr>
      <w:r>
        <w:t>Giovedì 25 giugno</w:t>
      </w:r>
      <w:r w:rsidR="00735723">
        <w:t>,</w:t>
      </w:r>
      <w:r w:rsidR="00886D32" w:rsidRPr="00886D32">
        <w:t xml:space="preserve"> </w:t>
      </w:r>
      <w:r w:rsidR="00886D32">
        <w:t xml:space="preserve">prestando fede agli impegni presi da tutto il Consiglio </w:t>
      </w:r>
      <w:r w:rsidR="00FE7850">
        <w:t>Comunale,</w:t>
      </w:r>
      <w:r w:rsidR="00FE7850" w:rsidRPr="00886D32">
        <w:t xml:space="preserve"> </w:t>
      </w:r>
      <w:r w:rsidR="00FE7850">
        <w:t>si</w:t>
      </w:r>
      <w:r>
        <w:t xml:space="preserve"> è svolta in Regione Lombardia </w:t>
      </w:r>
      <w:r w:rsidR="00FE7850">
        <w:t>una</w:t>
      </w:r>
      <w:r w:rsidR="00E13387">
        <w:t xml:space="preserve"> </w:t>
      </w:r>
      <w:r>
        <w:t xml:space="preserve">riunione </w:t>
      </w:r>
      <w:r w:rsidR="00886D32" w:rsidRPr="00886D32">
        <w:t>promossa da</w:t>
      </w:r>
      <w:r w:rsidR="00FE7850">
        <w:t xml:space="preserve"> tutta l’A</w:t>
      </w:r>
      <w:r w:rsidR="00886D32" w:rsidRPr="00886D32">
        <w:t>mministrazione di Trezzano sul Naviglio</w:t>
      </w:r>
      <w:r w:rsidR="00735723">
        <w:t xml:space="preserve"> ed </w:t>
      </w:r>
      <w:r w:rsidR="00E13387">
        <w:t xml:space="preserve">organizzata e </w:t>
      </w:r>
      <w:r w:rsidR="00886D32" w:rsidRPr="00886D32">
        <w:t>gestita dal consigliere delegato Giuseppe Russomanno</w:t>
      </w:r>
      <w:r w:rsidR="00735723">
        <w:t>. L’incontro aveva</w:t>
      </w:r>
      <w:r w:rsidRPr="00A175BF">
        <w:t xml:space="preserve"> l'obiettivo</w:t>
      </w:r>
      <w:r w:rsidR="00886D32">
        <w:t xml:space="preserve"> specifico</w:t>
      </w:r>
      <w:r w:rsidRPr="00A175BF">
        <w:t xml:space="preserve"> di avviare un confronto istituzionale sul progetto di realizzazione della stazione elettrica e sulle sue possibili ricadute per il territorio. </w:t>
      </w:r>
    </w:p>
    <w:p w14:paraId="326B9C65" w14:textId="6E96C965" w:rsidR="00161925" w:rsidRDefault="00735723" w:rsidP="00A175BF">
      <w:pPr>
        <w:jc w:val="both"/>
      </w:pPr>
      <w:r>
        <w:t xml:space="preserve">La </w:t>
      </w:r>
      <w:r w:rsidR="001027D7">
        <w:t>riunione</w:t>
      </w:r>
      <w:r w:rsidR="00A175BF" w:rsidRPr="00A175BF">
        <w:t xml:space="preserve"> ha rappresentato un</w:t>
      </w:r>
      <w:r w:rsidR="00E13387">
        <w:t>a preziosa</w:t>
      </w:r>
      <w:r w:rsidR="00A175BF" w:rsidRPr="00A175BF">
        <w:t xml:space="preserve"> occasione di dialogo </w:t>
      </w:r>
      <w:r w:rsidR="00E13387">
        <w:t xml:space="preserve">e ha visto la costituzione di un tavolo di confronto </w:t>
      </w:r>
      <w:r w:rsidR="00FE7850">
        <w:t>autorevole tra</w:t>
      </w:r>
      <w:r w:rsidR="00E13387" w:rsidRPr="00A175BF">
        <w:t xml:space="preserve"> Regione</w:t>
      </w:r>
      <w:r w:rsidR="00E13387">
        <w:t xml:space="preserve"> e i diversi Enti interessati.</w:t>
      </w:r>
    </w:p>
    <w:p w14:paraId="0DD8EB0B" w14:textId="2F81DABC" w:rsidR="0015325D" w:rsidRDefault="00161925" w:rsidP="00A175BF">
      <w:pPr>
        <w:jc w:val="both"/>
      </w:pPr>
      <w:r>
        <w:t>P</w:t>
      </w:r>
      <w:r w:rsidR="00A175BF">
        <w:t>resenti</w:t>
      </w:r>
      <w:r w:rsidR="0015325D">
        <w:t xml:space="preserve"> per </w:t>
      </w:r>
      <w:r w:rsidR="0015325D" w:rsidRPr="0015325D">
        <w:rPr>
          <w:b/>
          <w:bCs/>
        </w:rPr>
        <w:t>Regione Lombardia</w:t>
      </w:r>
      <w:r w:rsidR="0015325D">
        <w:rPr>
          <w:b/>
          <w:bCs/>
        </w:rPr>
        <w:t xml:space="preserve"> </w:t>
      </w:r>
      <w:r w:rsidR="0015325D" w:rsidRPr="0015325D">
        <w:t>il</w:t>
      </w:r>
      <w:r w:rsidR="0015325D">
        <w:t xml:space="preserve"> Vicepresidente della Regione Marco Alparone e </w:t>
      </w:r>
      <w:r w:rsidR="00FE7850">
        <w:t>l’Assessore Regionale</w:t>
      </w:r>
      <w:r w:rsidR="00A175BF">
        <w:t xml:space="preserve"> al Territorio e ai Parchi</w:t>
      </w:r>
      <w:r w:rsidR="0015325D">
        <w:t xml:space="preserve"> Gianluca Comazzi;</w:t>
      </w:r>
    </w:p>
    <w:p w14:paraId="764647B9" w14:textId="320A4AE0" w:rsidR="00A175BF" w:rsidRDefault="00FE7850" w:rsidP="00A175BF">
      <w:pPr>
        <w:jc w:val="both"/>
      </w:pPr>
      <w:r>
        <w:t xml:space="preserve">Diversi </w:t>
      </w:r>
      <w:r w:rsidR="0015325D">
        <w:t>gli</w:t>
      </w:r>
      <w:r>
        <w:t xml:space="preserve"> interlocutori in rappresentanza degli</w:t>
      </w:r>
      <w:r w:rsidR="0015325D">
        <w:t xml:space="preserve"> </w:t>
      </w:r>
      <w:r w:rsidR="0015325D" w:rsidRPr="0015325D">
        <w:rPr>
          <w:b/>
          <w:bCs/>
        </w:rPr>
        <w:t xml:space="preserve">Enti di tutela e </w:t>
      </w:r>
      <w:r w:rsidRPr="0015325D">
        <w:rPr>
          <w:b/>
          <w:bCs/>
        </w:rPr>
        <w:t>controllo:</w:t>
      </w:r>
      <w:r>
        <w:t xml:space="preserve"> per</w:t>
      </w:r>
      <w:r w:rsidR="0015325D">
        <w:t xml:space="preserve"> il</w:t>
      </w:r>
      <w:r w:rsidR="00A175BF">
        <w:t xml:space="preserve"> Parco Agricolo </w:t>
      </w:r>
      <w:r>
        <w:t xml:space="preserve">Sud l’Arch. </w:t>
      </w:r>
      <w:r w:rsidR="0015325D">
        <w:t>Enrico Lembo (membro CDA)</w:t>
      </w:r>
      <w:r w:rsidR="00161925">
        <w:t>,</w:t>
      </w:r>
      <w:r w:rsidR="00A175BF">
        <w:t xml:space="preserve"> </w:t>
      </w:r>
      <w:r w:rsidR="0015325D">
        <w:t xml:space="preserve">per </w:t>
      </w:r>
      <w:r w:rsidR="00A175BF">
        <w:t>Arpa Lombardia</w:t>
      </w:r>
      <w:r w:rsidR="0015325D">
        <w:t xml:space="preserve"> il Direttore Generale Fabio </w:t>
      </w:r>
      <w:r w:rsidR="00735723">
        <w:t>Cambielli, Sandra</w:t>
      </w:r>
      <w:r w:rsidR="0015325D">
        <w:t xml:space="preserve"> Zappella Dirigente dell’Unità </w:t>
      </w:r>
      <w:r>
        <w:t>Organizzativa programmazione</w:t>
      </w:r>
      <w:r w:rsidR="0015325D">
        <w:t xml:space="preserve"> territoriale e paesistica</w:t>
      </w:r>
      <w:r>
        <w:t xml:space="preserve"> di Regione</w:t>
      </w:r>
      <w:r w:rsidR="00A175BF" w:rsidRPr="00A175BF">
        <w:t xml:space="preserve"> e l'Amministrazione </w:t>
      </w:r>
      <w:r w:rsidR="00A175BF">
        <w:t>C</w:t>
      </w:r>
      <w:r w:rsidR="00A175BF" w:rsidRPr="00A175BF">
        <w:t>omunale,</w:t>
      </w:r>
      <w:r w:rsidR="00A175BF">
        <w:t xml:space="preserve"> rappresentata da</w:t>
      </w:r>
      <w:r w:rsidR="00735723">
        <w:t>lla maggior parte dei</w:t>
      </w:r>
      <w:r w:rsidR="00A175BF">
        <w:t xml:space="preserve"> capigruppo di maggioranza e opposizione, dall’Assessore Pirani e </w:t>
      </w:r>
      <w:r w:rsidR="0047161F">
        <w:t>dai tecnici</w:t>
      </w:r>
      <w:r w:rsidR="0015325D">
        <w:t xml:space="preserve"> del comune</w:t>
      </w:r>
      <w:r w:rsidR="00A175BF">
        <w:t>.</w:t>
      </w:r>
    </w:p>
    <w:p w14:paraId="7188C406" w14:textId="77777777" w:rsidR="00161925" w:rsidRDefault="00A175BF" w:rsidP="00A175BF">
      <w:pPr>
        <w:jc w:val="both"/>
      </w:pPr>
      <w:r>
        <w:t>La riunione ha trovato la sua finalità nel cercare di</w:t>
      </w:r>
      <w:r w:rsidRPr="00A175BF">
        <w:t xml:space="preserve"> fare chiarezza sullo stato del procedimento e </w:t>
      </w:r>
      <w:r w:rsidR="00161925">
        <w:t>nel</w:t>
      </w:r>
      <w:r w:rsidRPr="00A175BF">
        <w:t xml:space="preserve"> condividere le rispettive posizioni. </w:t>
      </w:r>
    </w:p>
    <w:p w14:paraId="22FA2462" w14:textId="55D290D5" w:rsidR="00B208C1" w:rsidRDefault="00A175BF" w:rsidP="00A175BF">
      <w:pPr>
        <w:jc w:val="both"/>
      </w:pPr>
      <w:r w:rsidRPr="00A175BF">
        <w:t xml:space="preserve">La volontà dell'Amministrazione è quella di tutelare gli interessi della comunità locale, promuovendo un percorso improntato alla trasparenza, al coinvolgimento degli </w:t>
      </w:r>
      <w:r w:rsidR="00161925">
        <w:t>E</w:t>
      </w:r>
      <w:r w:rsidRPr="00A175BF">
        <w:t>nti competenti e alla ricerca di ogni possibile soluzione a salvaguardia del territorio.</w:t>
      </w:r>
    </w:p>
    <w:p w14:paraId="1DB252FD" w14:textId="0CE800E8" w:rsidR="00C016D7" w:rsidRDefault="00C016D7" w:rsidP="00A175BF">
      <w:pPr>
        <w:jc w:val="both"/>
      </w:pPr>
      <w:r>
        <w:t xml:space="preserve">Abbiamo chiarito come la nostra </w:t>
      </w:r>
      <w:r w:rsidR="00161925">
        <w:t xml:space="preserve">sia stata di un secco NO alla Sottostazione. Se </w:t>
      </w:r>
      <w:r w:rsidR="00FE7850">
        <w:t xml:space="preserve">mai </w:t>
      </w:r>
      <w:r w:rsidR="00161925">
        <w:t>dovrà essere, dovrà essere lontana dal Parco e dalle case.</w:t>
      </w:r>
    </w:p>
    <w:p w14:paraId="1BE23707" w14:textId="1B1D5AA9" w:rsidR="00A175BF" w:rsidRDefault="00A175BF" w:rsidP="00A175BF">
      <w:pPr>
        <w:jc w:val="both"/>
      </w:pPr>
      <w:r>
        <w:t xml:space="preserve">Ciò che è </w:t>
      </w:r>
      <w:r w:rsidR="00C016D7">
        <w:t>emerso immediatamente</w:t>
      </w:r>
      <w:r>
        <w:t xml:space="preserve"> è che nessuno degli Enti presenti al tavolo abbia mai ricevuto alcun atto formale o documento da Terna in merito alla costruzione delle Sottostazione. Il colosso della gestione energetica si è rivolto direttamente al Ministero senza passare</w:t>
      </w:r>
      <w:r w:rsidR="00C016D7">
        <w:t>, a</w:t>
      </w:r>
      <w:r>
        <w:t>lmeno formalmente, dagli Enti intermedi.</w:t>
      </w:r>
    </w:p>
    <w:p w14:paraId="4C3C021D" w14:textId="2F9A3948" w:rsidR="00A175BF" w:rsidRDefault="00A175BF" w:rsidP="00A175BF">
      <w:pPr>
        <w:jc w:val="both"/>
      </w:pPr>
      <w:r>
        <w:t xml:space="preserve">Proprio per questo, la </w:t>
      </w:r>
      <w:r w:rsidR="00FE7850">
        <w:t>Dott.ssa Zappella</w:t>
      </w:r>
      <w:r>
        <w:t xml:space="preserve"> si è impegnata ad attivarsi per richiedere al MAS</w:t>
      </w:r>
      <w:r w:rsidR="00C016D7">
        <w:t>E</w:t>
      </w:r>
      <w:r>
        <w:t xml:space="preserve"> tutta la documentazione in loro possesso così da poterla condividere con tutti i tecnici e studiare approfonditamente le carte.</w:t>
      </w:r>
    </w:p>
    <w:p w14:paraId="2E1DEC8B" w14:textId="4681E49A" w:rsidR="00A175BF" w:rsidRDefault="00A175BF" w:rsidP="00A175BF">
      <w:pPr>
        <w:jc w:val="both"/>
      </w:pPr>
      <w:r>
        <w:t xml:space="preserve">Regione Lombardia, pur confermando che Terna ha la possibilità di agire in seno al concetto di “pubblica utilità e interesse pubblico” così da muoversi con ampia autonomia, ha dichiarato la sua disponibilità ad affiancare il Comune </w:t>
      </w:r>
      <w:r w:rsidR="00C016D7">
        <w:t>prendendosi in carico la questione a norma di Legge.</w:t>
      </w:r>
    </w:p>
    <w:p w14:paraId="54806C09" w14:textId="4B3213E4" w:rsidR="00C016D7" w:rsidRDefault="00C016D7" w:rsidP="00A175BF">
      <w:pPr>
        <w:jc w:val="both"/>
      </w:pPr>
      <w:r>
        <w:t xml:space="preserve">Il punto centrale resta il Parco Agricolo Sud Milano e la sua tutela: su questo, sia Regione, che la Sovraintendenza, che il Parco stesso, dovranno esprimere pareri ed osservazioni al tavolo dei Servizi che </w:t>
      </w:r>
      <w:r w:rsidR="00FE7850">
        <w:t>sarà</w:t>
      </w:r>
      <w:r>
        <w:t xml:space="preserve"> convocato</w:t>
      </w:r>
      <w:r w:rsidR="00FE7850">
        <w:t xml:space="preserve"> dal Ministero</w:t>
      </w:r>
      <w:r>
        <w:t>. Tali pareri avranno un peso importante, e potrebbero essere leva per cercare una soluzione alla questione.</w:t>
      </w:r>
    </w:p>
    <w:p w14:paraId="420D3388" w14:textId="33162F62" w:rsidR="00C016D7" w:rsidRDefault="00C016D7" w:rsidP="00A175BF">
      <w:pPr>
        <w:jc w:val="both"/>
      </w:pPr>
      <w:r>
        <w:t>Resta sempre lo spettro dell’”interesse pubblico”, contro il quale abbiamo un raggio di intervento particolarmente limitato.</w:t>
      </w:r>
    </w:p>
    <w:p w14:paraId="1292FD53" w14:textId="031AB1E9" w:rsidR="00C016D7" w:rsidRDefault="00C016D7" w:rsidP="00A175BF">
      <w:pPr>
        <w:jc w:val="both"/>
      </w:pPr>
      <w:r>
        <w:lastRenderedPageBreak/>
        <w:t xml:space="preserve">I tempi sono confermati lunghi: gli iter procedurali, per questo tipo di intervento, viaggiano intorno ai 24 mesi. </w:t>
      </w:r>
    </w:p>
    <w:p w14:paraId="19250621" w14:textId="19F297E7" w:rsidR="00C016D7" w:rsidRDefault="00C016D7" w:rsidP="00A175BF">
      <w:pPr>
        <w:jc w:val="both"/>
      </w:pPr>
      <w:r>
        <w:t>L’incontro si è chiuso con l’impegno ad aggiornarsi nuovamente “carte alla mano”.</w:t>
      </w:r>
    </w:p>
    <w:p w14:paraId="6F979FC8" w14:textId="47E1AA3E" w:rsidR="00C016D7" w:rsidRDefault="00C016D7" w:rsidP="00A175BF">
      <w:pPr>
        <w:jc w:val="both"/>
      </w:pPr>
      <w:r>
        <w:t xml:space="preserve">Resta sempre un confronto tra Davide e Golia: </w:t>
      </w:r>
      <w:r w:rsidR="00FE7850">
        <w:t>vogliamo credere, adesso, di essere</w:t>
      </w:r>
      <w:r>
        <w:t xml:space="preserve"> meno soli.</w:t>
      </w:r>
    </w:p>
    <w:p w14:paraId="0F3B54C3" w14:textId="77777777" w:rsidR="00FE7850" w:rsidRDefault="00FE7850" w:rsidP="00A175BF">
      <w:pPr>
        <w:jc w:val="both"/>
      </w:pPr>
    </w:p>
    <w:p w14:paraId="20848A25" w14:textId="000D5848" w:rsidR="00FE7850" w:rsidRDefault="00FE7850" w:rsidP="00A175BF">
      <w:pPr>
        <w:jc w:val="both"/>
      </w:pPr>
      <w:r>
        <w:t>I capigruppo</w:t>
      </w:r>
      <w:r w:rsidR="001027D7">
        <w:t xml:space="preserve"> presenti</w:t>
      </w:r>
    </w:p>
    <w:p w14:paraId="7BE55BE4" w14:textId="749BA960" w:rsidR="00FE7850" w:rsidRDefault="00FE7850" w:rsidP="00A175BF">
      <w:pPr>
        <w:jc w:val="both"/>
      </w:pPr>
      <w:r>
        <w:t>Giuseppe Russomanno (Insieme per Trezzano)</w:t>
      </w:r>
      <w:r>
        <w:tab/>
      </w:r>
      <w:r>
        <w:tab/>
        <w:t>Claudio Albini (Partito Democratico)</w:t>
      </w:r>
    </w:p>
    <w:p w14:paraId="38939CC6" w14:textId="11F21DB1" w:rsidR="00FE7850" w:rsidRDefault="00FE7850" w:rsidP="00A175BF">
      <w:pPr>
        <w:jc w:val="both"/>
      </w:pPr>
      <w:r>
        <w:t>Samantha Beccia (Fratelli d’Italia)</w:t>
      </w:r>
      <w:r>
        <w:tab/>
      </w:r>
      <w:r>
        <w:tab/>
      </w:r>
      <w:r>
        <w:tab/>
      </w:r>
      <w:r>
        <w:tab/>
        <w:t>Domenico Spendio (Noi per Trezzano)</w:t>
      </w:r>
    </w:p>
    <w:p w14:paraId="2DDD0A7E" w14:textId="78121359" w:rsidR="00FE7850" w:rsidRDefault="001027D7" w:rsidP="00A175BF">
      <w:pPr>
        <w:jc w:val="both"/>
      </w:pPr>
      <w:r>
        <w:t>Giuseppe Malacarne (Indipendente)</w:t>
      </w:r>
      <w:r w:rsidR="00FE7850">
        <w:tab/>
      </w:r>
      <w:r w:rsidR="00FE7850">
        <w:tab/>
      </w:r>
      <w:r w:rsidR="00FE7850">
        <w:tab/>
        <w:t>Vittorio Ciocca (AVS/Il Ponte)</w:t>
      </w:r>
    </w:p>
    <w:sectPr w:rsidR="00FE7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BF"/>
    <w:rsid w:val="001027D7"/>
    <w:rsid w:val="0015325D"/>
    <w:rsid w:val="00161925"/>
    <w:rsid w:val="001861F2"/>
    <w:rsid w:val="00426A2D"/>
    <w:rsid w:val="0047161F"/>
    <w:rsid w:val="005304FE"/>
    <w:rsid w:val="005425FD"/>
    <w:rsid w:val="00735723"/>
    <w:rsid w:val="00886D32"/>
    <w:rsid w:val="009F5A04"/>
    <w:rsid w:val="00A175BF"/>
    <w:rsid w:val="00B208C1"/>
    <w:rsid w:val="00C016D7"/>
    <w:rsid w:val="00DC28BF"/>
    <w:rsid w:val="00E13387"/>
    <w:rsid w:val="00F27F4D"/>
    <w:rsid w:val="00F52A1A"/>
    <w:rsid w:val="00F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0BA7"/>
  <w15:chartTrackingRefBased/>
  <w15:docId w15:val="{12CE4936-8159-4C67-AC0B-DD1CDF33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5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5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5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5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5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5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5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75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75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5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3067</Characters>
  <Application>Microsoft Office Word</Application>
  <DocSecurity>0</DocSecurity>
  <Lines>46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Albini</dc:creator>
  <cp:keywords/>
  <dc:description/>
  <cp:lastModifiedBy>Claudio Albini</cp:lastModifiedBy>
  <cp:revision>2</cp:revision>
  <dcterms:created xsi:type="dcterms:W3CDTF">2026-06-30T13:57:00Z</dcterms:created>
  <dcterms:modified xsi:type="dcterms:W3CDTF">2026-06-30T13:57:00Z</dcterms:modified>
</cp:coreProperties>
</file>